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0E9B" w14:textId="6A409A65" w:rsidR="005E2B3A" w:rsidRPr="0096748A" w:rsidRDefault="00D551FE" w:rsidP="005E2B3A">
      <w:pPr>
        <w:suppressAutoHyphens/>
        <w:rPr>
          <w:rFonts w:eastAsia="Calibri"/>
          <w:b/>
          <w:color w:val="FF6600"/>
          <w:sz w:val="24"/>
          <w:szCs w:val="18"/>
        </w:rPr>
      </w:pPr>
      <w:r>
        <w:rPr>
          <w:rFonts w:eastAsia="Calibri"/>
          <w:b/>
          <w:color w:val="FF6600"/>
          <w:sz w:val="24"/>
          <w:szCs w:val="18"/>
        </w:rPr>
        <w:t>O</w:t>
      </w:r>
      <w:r w:rsidR="005E2B3A" w:rsidRPr="0096748A">
        <w:rPr>
          <w:rFonts w:eastAsia="Calibri"/>
          <w:b/>
          <w:color w:val="FF6600"/>
          <w:sz w:val="24"/>
          <w:szCs w:val="18"/>
        </w:rPr>
        <w:t>uders informeren</w:t>
      </w:r>
    </w:p>
    <w:p w14:paraId="5F280E9C" w14:textId="77777777" w:rsidR="005E2B3A" w:rsidRPr="006F72B4" w:rsidRDefault="005E2B3A" w:rsidP="005E2B3A">
      <w:pPr>
        <w:suppressAutoHyphens/>
        <w:rPr>
          <w:rFonts w:eastAsia="Calibri"/>
          <w:b/>
          <w:color w:val="00000A"/>
          <w:szCs w:val="18"/>
        </w:rPr>
      </w:pPr>
    </w:p>
    <w:p w14:paraId="5F280E9D" w14:textId="693A7AF0" w:rsidR="005E2B3A" w:rsidRPr="006F72B4" w:rsidRDefault="005E2B3A" w:rsidP="005E2B3A">
      <w:pPr>
        <w:suppressAutoHyphens/>
        <w:rPr>
          <w:rFonts w:eastAsia="Calibri"/>
          <w:color w:val="00000A"/>
        </w:rPr>
      </w:pPr>
      <w:r w:rsidRPr="006F72B4">
        <w:rPr>
          <w:rFonts w:eastAsia="Calibri"/>
          <w:color w:val="00000A"/>
        </w:rPr>
        <w:t xml:space="preserve">Om de ouders vooraf te informeren en de gelegenheid te geven een eventueel bezwaar voor deelname kenbaar te maken, bieden we vanuit de Bibliotheek </w:t>
      </w:r>
      <w:r w:rsidRPr="006F72B4">
        <w:rPr>
          <w:rFonts w:eastAsia="Calibri"/>
          <w:i/>
          <w:color w:val="00000A"/>
        </w:rPr>
        <w:t>op school</w:t>
      </w:r>
      <w:r w:rsidRPr="006F72B4">
        <w:rPr>
          <w:rFonts w:eastAsia="Calibri"/>
          <w:color w:val="00000A"/>
        </w:rPr>
        <w:t xml:space="preserve"> een standaardbrief aan</w:t>
      </w:r>
      <w:r w:rsidR="00D551FE">
        <w:rPr>
          <w:rFonts w:eastAsia="Calibri"/>
          <w:color w:val="00000A"/>
        </w:rPr>
        <w:t xml:space="preserve"> die</w:t>
      </w:r>
      <w:r w:rsidR="00D370D2">
        <w:rPr>
          <w:rFonts w:eastAsia="Calibri"/>
          <w:color w:val="00000A"/>
        </w:rPr>
        <w:t xml:space="preserve"> je aan de school kunt</w:t>
      </w:r>
      <w:bookmarkStart w:id="0" w:name="_GoBack"/>
      <w:bookmarkEnd w:id="0"/>
      <w:r w:rsidR="00D551FE">
        <w:rPr>
          <w:rFonts w:eastAsia="Calibri"/>
          <w:color w:val="00000A"/>
        </w:rPr>
        <w:t xml:space="preserve"> sturen en die de school kan verspreiden onder ouders</w:t>
      </w:r>
      <w:r w:rsidR="00D370D2">
        <w:rPr>
          <w:rFonts w:eastAsia="Calibri"/>
          <w:color w:val="00000A"/>
        </w:rPr>
        <w:t xml:space="preserve"> </w:t>
      </w:r>
      <w:r w:rsidRPr="006F72B4">
        <w:rPr>
          <w:rFonts w:eastAsia="Calibri"/>
          <w:color w:val="00000A"/>
        </w:rPr>
        <w:t xml:space="preserve">(zie volgende pagina). </w:t>
      </w:r>
    </w:p>
    <w:p w14:paraId="5F280E9E" w14:textId="77777777" w:rsidR="005E2B3A" w:rsidRPr="006F72B4" w:rsidRDefault="005E2B3A" w:rsidP="005E2B3A">
      <w:pPr>
        <w:suppressAutoHyphens/>
        <w:rPr>
          <w:rFonts w:eastAsia="Calibri"/>
          <w:color w:val="00000A"/>
        </w:rPr>
      </w:pPr>
    </w:p>
    <w:p w14:paraId="5F280E9F" w14:textId="6BF974A5" w:rsidR="005E2B3A" w:rsidRPr="006F72B4" w:rsidRDefault="00D370D2" w:rsidP="005E2B3A">
      <w:pPr>
        <w:suppressAutoHyphens/>
        <w:rPr>
          <w:rFonts w:eastAsia="Calibri"/>
          <w:color w:val="00000A"/>
        </w:rPr>
      </w:pPr>
      <w:r>
        <w:rPr>
          <w:rFonts w:eastAsia="Calibri"/>
          <w:color w:val="00000A"/>
        </w:rPr>
        <w:t>Je</w:t>
      </w:r>
      <w:r w:rsidRPr="006F72B4">
        <w:rPr>
          <w:rFonts w:eastAsia="Calibri"/>
          <w:color w:val="00000A"/>
        </w:rPr>
        <w:t xml:space="preserve"> </w:t>
      </w:r>
      <w:r w:rsidR="005E2B3A" w:rsidRPr="006F72B4">
        <w:rPr>
          <w:rFonts w:eastAsia="Calibri"/>
          <w:color w:val="00000A"/>
        </w:rPr>
        <w:t xml:space="preserve">bent vrij deze tekst naar eigen inzicht en situatie aan te passen. </w:t>
      </w:r>
    </w:p>
    <w:p w14:paraId="5F280EA3" w14:textId="44EDD48E" w:rsidR="005E2B3A" w:rsidRPr="006F72B4" w:rsidRDefault="005E2B3A" w:rsidP="005E2B3A">
      <w:pPr>
        <w:suppressAutoHyphens/>
        <w:rPr>
          <w:rFonts w:eastAsia="Calibri"/>
          <w:color w:val="00000A"/>
        </w:rPr>
      </w:pPr>
    </w:p>
    <w:p w14:paraId="5F280EA4" w14:textId="3D3A6620" w:rsidR="005E2B3A" w:rsidRPr="006F72B4" w:rsidRDefault="005E2B3A" w:rsidP="005E2B3A">
      <w:pPr>
        <w:suppressAutoHyphens/>
        <w:rPr>
          <w:rFonts w:eastAsia="Calibri"/>
          <w:color w:val="00000A"/>
          <w:szCs w:val="18"/>
        </w:rPr>
      </w:pPr>
      <w:r w:rsidRPr="006F72B4">
        <w:rPr>
          <w:rFonts w:eastAsia="Calibri"/>
          <w:color w:val="00000A"/>
          <w:szCs w:val="18"/>
        </w:rPr>
        <w:t xml:space="preserve">Voor vragen kun </w:t>
      </w:r>
      <w:r w:rsidR="00D370D2">
        <w:rPr>
          <w:rFonts w:eastAsia="Calibri"/>
          <w:color w:val="00000A"/>
          <w:szCs w:val="18"/>
        </w:rPr>
        <w:t>je</w:t>
      </w:r>
      <w:r w:rsidR="00D370D2" w:rsidRPr="006F72B4">
        <w:rPr>
          <w:rFonts w:eastAsia="Calibri"/>
          <w:color w:val="00000A"/>
          <w:szCs w:val="18"/>
        </w:rPr>
        <w:t xml:space="preserve"> </w:t>
      </w:r>
      <w:r w:rsidRPr="006F72B4">
        <w:rPr>
          <w:rFonts w:eastAsia="Calibri"/>
          <w:color w:val="00000A"/>
          <w:szCs w:val="18"/>
        </w:rPr>
        <w:t>terecht bij:</w:t>
      </w:r>
    </w:p>
    <w:p w14:paraId="5F280EA5" w14:textId="77777777" w:rsidR="005E2B3A" w:rsidRPr="006F72B4" w:rsidRDefault="00D370D2" w:rsidP="005E2B3A">
      <w:pPr>
        <w:suppressAutoHyphens/>
        <w:rPr>
          <w:rFonts w:eastAsia="Calibri"/>
          <w:color w:val="00000A"/>
          <w:szCs w:val="18"/>
        </w:rPr>
      </w:pPr>
      <w:hyperlink r:id="rId5">
        <w:r w:rsidR="005E2B3A" w:rsidRPr="006F72B4">
          <w:rPr>
            <w:rFonts w:eastAsia="Calibri"/>
            <w:color w:val="0563C1"/>
            <w:szCs w:val="18"/>
            <w:u w:val="single"/>
          </w:rPr>
          <w:t>monitor@debibliotheekopschool.nl</w:t>
        </w:r>
      </w:hyperlink>
      <w:r w:rsidR="005E2B3A" w:rsidRPr="006F72B4">
        <w:rPr>
          <w:rFonts w:eastAsia="Calibri"/>
          <w:color w:val="00000A"/>
          <w:szCs w:val="18"/>
        </w:rPr>
        <w:t xml:space="preserve"> </w:t>
      </w:r>
    </w:p>
    <w:p w14:paraId="5F280EA6" w14:textId="77777777" w:rsidR="005E2B3A" w:rsidRPr="0096748A" w:rsidRDefault="005E2B3A" w:rsidP="005E2B3A">
      <w:pPr>
        <w:pageBreakBefore/>
        <w:suppressAutoHyphens/>
        <w:rPr>
          <w:rFonts w:eastAsia="Calibri"/>
          <w:b/>
          <w:color w:val="FF6600"/>
          <w:sz w:val="24"/>
        </w:rPr>
      </w:pPr>
      <w:r w:rsidRPr="0096748A">
        <w:rPr>
          <w:rFonts w:eastAsia="Calibri"/>
          <w:b/>
          <w:color w:val="FF6600"/>
          <w:sz w:val="24"/>
        </w:rPr>
        <w:lastRenderedPageBreak/>
        <w:t>Voorbeeldbrief</w:t>
      </w:r>
    </w:p>
    <w:p w14:paraId="5F280EA7" w14:textId="77777777" w:rsidR="005E2B3A" w:rsidRPr="006F72B4" w:rsidRDefault="005E2B3A" w:rsidP="005E2B3A">
      <w:pPr>
        <w:suppressAutoHyphens/>
        <w:rPr>
          <w:rFonts w:eastAsia="Calibri"/>
          <w:color w:val="00000A"/>
        </w:rPr>
      </w:pPr>
    </w:p>
    <w:p w14:paraId="5F280EA8" w14:textId="77777777" w:rsidR="005E2B3A" w:rsidRPr="006F72B4" w:rsidRDefault="005E2B3A" w:rsidP="005E2B3A">
      <w:pPr>
        <w:suppressAutoHyphens/>
        <w:rPr>
          <w:rFonts w:eastAsia="Calibri"/>
          <w:color w:val="00000A"/>
        </w:rPr>
      </w:pPr>
    </w:p>
    <w:p w14:paraId="5F280EA9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  <w:r w:rsidRPr="0096748A">
        <w:rPr>
          <w:rFonts w:eastAsia="Calibri" w:cs="Arial"/>
          <w:color w:val="00000A"/>
          <w:szCs w:val="20"/>
          <w:highlight w:val="cyan"/>
        </w:rPr>
        <w:t>[plaatsnaam, datum]</w:t>
      </w:r>
      <w:r w:rsidRPr="006F72B4">
        <w:rPr>
          <w:rFonts w:eastAsia="Calibri" w:cs="Arial"/>
          <w:color w:val="00000A"/>
          <w:szCs w:val="20"/>
        </w:rPr>
        <w:t xml:space="preserve"> </w:t>
      </w:r>
    </w:p>
    <w:p w14:paraId="5F280EAA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</w:p>
    <w:p w14:paraId="5F280EAB" w14:textId="77777777" w:rsidR="005E2B3A" w:rsidRPr="006F72B4" w:rsidRDefault="005E2B3A" w:rsidP="005E2B3A">
      <w:pPr>
        <w:suppressAutoHyphens/>
        <w:rPr>
          <w:rFonts w:eastAsia="Calibri" w:cs="Arial"/>
          <w:b/>
          <w:color w:val="00000A"/>
          <w:szCs w:val="20"/>
        </w:rPr>
      </w:pPr>
      <w:r w:rsidRPr="006F72B4">
        <w:rPr>
          <w:rFonts w:eastAsia="Calibri" w:cs="Arial"/>
          <w:b/>
          <w:color w:val="00000A"/>
          <w:szCs w:val="20"/>
        </w:rPr>
        <w:t>Kinderen die een kwartier lezen per dag, breiden hun woordenschat uit met 1.000 nieuwe woorden per jaar!</w:t>
      </w:r>
    </w:p>
    <w:p w14:paraId="5F280EAC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</w:p>
    <w:p w14:paraId="5F280EAD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</w:p>
    <w:p w14:paraId="5F280EAE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Beste ouders en verzorgers,</w:t>
      </w:r>
    </w:p>
    <w:p w14:paraId="5F280EAF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</w:p>
    <w:p w14:paraId="5F280EB0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 xml:space="preserve">Onze school hecht veel waarde aan de taalontwikkeling en informatievaardigheden van uw kind. Daarom doen we mee aan een onderzoek: de Monitor de Bibliotheek </w:t>
      </w:r>
      <w:r w:rsidRPr="006F72B4">
        <w:rPr>
          <w:rFonts w:eastAsia="Calibri" w:cs="Arial"/>
          <w:i/>
          <w:color w:val="00000A"/>
          <w:szCs w:val="20"/>
        </w:rPr>
        <w:t>op school*</w:t>
      </w:r>
      <w:r w:rsidRPr="006F72B4">
        <w:rPr>
          <w:rFonts w:eastAsia="Calibri" w:cs="Arial"/>
          <w:color w:val="00000A"/>
          <w:szCs w:val="20"/>
        </w:rPr>
        <w:t>.</w:t>
      </w:r>
    </w:p>
    <w:p w14:paraId="5F280EB1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b/>
          <w:color w:val="00000A"/>
          <w:szCs w:val="20"/>
        </w:rPr>
      </w:pPr>
    </w:p>
    <w:p w14:paraId="5F280EB2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b/>
          <w:color w:val="00000A"/>
          <w:szCs w:val="20"/>
        </w:rPr>
      </w:pPr>
      <w:r w:rsidRPr="006F72B4">
        <w:rPr>
          <w:rFonts w:eastAsia="Calibri" w:cs="Arial"/>
          <w:b/>
          <w:color w:val="00000A"/>
          <w:szCs w:val="20"/>
        </w:rPr>
        <w:t xml:space="preserve">Wat betekent meedoen met de Monitor de Bibliotheek </w:t>
      </w:r>
      <w:r w:rsidRPr="006F72B4">
        <w:rPr>
          <w:rFonts w:eastAsia="Calibri" w:cs="Arial"/>
          <w:b/>
          <w:i/>
          <w:color w:val="00000A"/>
          <w:szCs w:val="20"/>
        </w:rPr>
        <w:t>op school</w:t>
      </w:r>
      <w:r w:rsidRPr="006F72B4">
        <w:rPr>
          <w:rFonts w:eastAsia="Calibri" w:cs="Arial"/>
          <w:b/>
          <w:color w:val="00000A"/>
          <w:szCs w:val="20"/>
        </w:rPr>
        <w:t>?</w:t>
      </w:r>
    </w:p>
    <w:p w14:paraId="5F280EB3" w14:textId="66C02D99" w:rsidR="005E2B3A" w:rsidRPr="006F72B4" w:rsidRDefault="00C91472" w:rsidP="005E2B3A">
      <w:pPr>
        <w:numPr>
          <w:ilvl w:val="0"/>
          <w:numId w:val="4"/>
        </w:numPr>
        <w:tabs>
          <w:tab w:val="clear" w:pos="709"/>
          <w:tab w:val="clear" w:pos="992"/>
          <w:tab w:val="clear" w:pos="1701"/>
          <w:tab w:val="clear" w:pos="9072"/>
        </w:tabs>
        <w:suppressAutoHyphens/>
        <w:spacing w:line="276" w:lineRule="auto"/>
        <w:rPr>
          <w:rFonts w:eastAsia="Calibri" w:cs="Arial"/>
          <w:color w:val="00000A"/>
          <w:szCs w:val="20"/>
        </w:rPr>
      </w:pPr>
      <w:r>
        <w:rPr>
          <w:rFonts w:eastAsia="Calibri" w:cs="Arial"/>
          <w:color w:val="00000A"/>
          <w:szCs w:val="20"/>
        </w:rPr>
        <w:t>Eén</w:t>
      </w:r>
      <w:r w:rsidR="005E2B3A" w:rsidRPr="006F72B4">
        <w:rPr>
          <w:rFonts w:eastAsia="Calibri" w:cs="Arial"/>
          <w:color w:val="00000A"/>
          <w:szCs w:val="20"/>
        </w:rPr>
        <w:t xml:space="preserve"> keer per jaar vullen de leerlingen van groep </w:t>
      </w:r>
      <w:r w:rsidR="009A2380">
        <w:rPr>
          <w:rFonts w:eastAsia="Calibri" w:cs="Arial"/>
          <w:color w:val="00000A"/>
          <w:szCs w:val="20"/>
        </w:rPr>
        <w:t>5</w:t>
      </w:r>
      <w:r w:rsidR="005E2B3A" w:rsidRPr="006F72B4">
        <w:rPr>
          <w:rFonts w:eastAsia="Calibri" w:cs="Arial"/>
          <w:color w:val="00000A"/>
          <w:szCs w:val="20"/>
        </w:rPr>
        <w:t xml:space="preserve"> t/m 8 een korte digitale vragenlijst in. </w:t>
      </w:r>
    </w:p>
    <w:p w14:paraId="5F280EB4" w14:textId="75A23F24" w:rsidR="005E2B3A" w:rsidRPr="006F72B4" w:rsidRDefault="00C91472" w:rsidP="005E2B3A">
      <w:pPr>
        <w:numPr>
          <w:ilvl w:val="0"/>
          <w:numId w:val="4"/>
        </w:numPr>
        <w:tabs>
          <w:tab w:val="clear" w:pos="709"/>
          <w:tab w:val="clear" w:pos="992"/>
          <w:tab w:val="clear" w:pos="1701"/>
          <w:tab w:val="clear" w:pos="9072"/>
        </w:tabs>
        <w:suppressAutoHyphens/>
        <w:spacing w:line="276" w:lineRule="auto"/>
        <w:rPr>
          <w:rFonts w:eastAsia="Calibri" w:cs="Arial"/>
          <w:color w:val="00000A"/>
          <w:szCs w:val="20"/>
        </w:rPr>
      </w:pPr>
      <w:r>
        <w:rPr>
          <w:rFonts w:eastAsia="Calibri" w:cs="Arial"/>
          <w:color w:val="00000A"/>
          <w:szCs w:val="20"/>
        </w:rPr>
        <w:t>Eén</w:t>
      </w:r>
      <w:r w:rsidR="005E2B3A" w:rsidRPr="006F72B4">
        <w:rPr>
          <w:rFonts w:eastAsia="Calibri" w:cs="Arial"/>
          <w:color w:val="00000A"/>
          <w:szCs w:val="20"/>
        </w:rPr>
        <w:t xml:space="preserve"> keer per jaar vullen de leerkrachten van alle groepen een digitale vragenlijst in.</w:t>
      </w:r>
    </w:p>
    <w:p w14:paraId="5F280EB5" w14:textId="291D4C7C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 xml:space="preserve">Dit gebeurt op onze school </w:t>
      </w:r>
      <w:r w:rsidR="007904FF">
        <w:rPr>
          <w:rFonts w:eastAsia="Calibri" w:cs="Arial"/>
          <w:color w:val="00000A"/>
          <w:szCs w:val="20"/>
        </w:rPr>
        <w:t xml:space="preserve">in </w:t>
      </w:r>
      <w:r w:rsidR="009A2380">
        <w:rPr>
          <w:rFonts w:eastAsia="Calibri" w:cs="Arial"/>
          <w:color w:val="00000A"/>
          <w:szCs w:val="20"/>
        </w:rPr>
        <w:t>[</w:t>
      </w:r>
      <w:r w:rsidR="007904FF" w:rsidRPr="007904FF">
        <w:rPr>
          <w:rFonts w:eastAsia="Calibri" w:cs="Arial"/>
          <w:i/>
          <w:iCs/>
          <w:color w:val="00000A"/>
          <w:szCs w:val="20"/>
        </w:rPr>
        <w:t>periode</w:t>
      </w:r>
      <w:r w:rsidR="009A2380" w:rsidRPr="007904FF">
        <w:rPr>
          <w:rFonts w:eastAsia="Calibri" w:cs="Arial"/>
          <w:i/>
          <w:iCs/>
          <w:color w:val="00000A"/>
          <w:szCs w:val="20"/>
        </w:rPr>
        <w:t>]</w:t>
      </w:r>
      <w:r w:rsidR="009A2380">
        <w:rPr>
          <w:rFonts w:eastAsia="Calibri" w:cs="Arial"/>
          <w:color w:val="00000A"/>
          <w:szCs w:val="20"/>
        </w:rPr>
        <w:t>.</w:t>
      </w:r>
    </w:p>
    <w:p w14:paraId="5F280EB6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</w:p>
    <w:p w14:paraId="5F280EB7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In samenwerking met de plaatselijke Bibliotheek onderzoeken we:</w:t>
      </w:r>
    </w:p>
    <w:p w14:paraId="5F280EB8" w14:textId="77777777" w:rsidR="005E2B3A" w:rsidRPr="006F72B4" w:rsidRDefault="005E2B3A" w:rsidP="005E2B3A">
      <w:pPr>
        <w:numPr>
          <w:ilvl w:val="0"/>
          <w:numId w:val="3"/>
        </w:numPr>
        <w:tabs>
          <w:tab w:val="clear" w:pos="709"/>
          <w:tab w:val="clear" w:pos="992"/>
          <w:tab w:val="clear" w:pos="1701"/>
          <w:tab w:val="clear" w:pos="9072"/>
        </w:tabs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het leen- en leesgedrag van leerlingen</w:t>
      </w:r>
    </w:p>
    <w:p w14:paraId="5F280EB9" w14:textId="77777777" w:rsidR="005E2B3A" w:rsidRPr="006F72B4" w:rsidRDefault="005E2B3A" w:rsidP="005E2B3A">
      <w:pPr>
        <w:numPr>
          <w:ilvl w:val="0"/>
          <w:numId w:val="3"/>
        </w:numPr>
        <w:tabs>
          <w:tab w:val="clear" w:pos="709"/>
          <w:tab w:val="clear" w:pos="992"/>
          <w:tab w:val="clear" w:pos="1701"/>
          <w:tab w:val="clear" w:pos="9072"/>
        </w:tabs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de leesmotivatie van leerlingen</w:t>
      </w:r>
    </w:p>
    <w:p w14:paraId="5F280EBA" w14:textId="77777777" w:rsidR="005E2B3A" w:rsidRPr="006F72B4" w:rsidRDefault="005E2B3A" w:rsidP="005E2B3A">
      <w:pPr>
        <w:numPr>
          <w:ilvl w:val="0"/>
          <w:numId w:val="3"/>
        </w:numPr>
        <w:tabs>
          <w:tab w:val="clear" w:pos="709"/>
          <w:tab w:val="clear" w:pos="992"/>
          <w:tab w:val="clear" w:pos="1701"/>
          <w:tab w:val="clear" w:pos="9072"/>
        </w:tabs>
        <w:suppressAutoHyphens/>
        <w:spacing w:line="276" w:lineRule="auto"/>
        <w:rPr>
          <w:rFonts w:eastAsia="Calibri" w:cs="Arial"/>
          <w:i/>
          <w:color w:val="00000A"/>
          <w:szCs w:val="20"/>
        </w:rPr>
      </w:pPr>
      <w:r w:rsidRPr="006F72B4">
        <w:rPr>
          <w:rFonts w:eastAsia="Calibri" w:cs="Arial"/>
          <w:i/>
          <w:color w:val="00000A"/>
          <w:szCs w:val="20"/>
        </w:rPr>
        <w:t xml:space="preserve">[optioneel]de informatievaardigheden van leerlingen </w:t>
      </w:r>
    </w:p>
    <w:p w14:paraId="5F280EBB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b/>
          <w:color w:val="00000A"/>
          <w:szCs w:val="20"/>
        </w:rPr>
      </w:pPr>
    </w:p>
    <w:p w14:paraId="5F280EBC" w14:textId="71841E0E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 xml:space="preserve">Met de gegevens wordt zeer zorgvuldig omgegaan; de resultaten van individuele kinderen worden niet zichtbaar. </w:t>
      </w:r>
      <w:r w:rsidR="00730594">
        <w:rPr>
          <w:rFonts w:eastAsia="Calibri" w:cs="Arial"/>
          <w:color w:val="00000A"/>
          <w:szCs w:val="20"/>
        </w:rPr>
        <w:t xml:space="preserve">De vragenlijsten worden anoniem ingevuld. </w:t>
      </w:r>
      <w:r w:rsidRPr="006F72B4">
        <w:rPr>
          <w:rFonts w:eastAsia="Calibri" w:cs="Arial"/>
          <w:color w:val="00000A"/>
          <w:szCs w:val="20"/>
        </w:rPr>
        <w:t xml:space="preserve">De privacy van uw kind is dan ook gegarandeerd. Mocht u toch bezwaar hebben tegen deelname van uw kind aan de Monitor de Bibliotheek </w:t>
      </w:r>
      <w:r w:rsidRPr="006F72B4">
        <w:rPr>
          <w:rFonts w:eastAsia="Calibri" w:cs="Arial"/>
          <w:i/>
          <w:color w:val="00000A"/>
          <w:szCs w:val="20"/>
        </w:rPr>
        <w:t>op school</w:t>
      </w:r>
      <w:r w:rsidRPr="006F72B4">
        <w:rPr>
          <w:rFonts w:eastAsia="Calibri" w:cs="Arial"/>
          <w:color w:val="00000A"/>
          <w:szCs w:val="20"/>
        </w:rPr>
        <w:t xml:space="preserve">, dan kunt u dit melden aan </w:t>
      </w:r>
      <w:r w:rsidRPr="0096748A">
        <w:rPr>
          <w:rFonts w:eastAsia="Calibri" w:cs="Arial"/>
          <w:color w:val="00000A"/>
          <w:szCs w:val="20"/>
          <w:highlight w:val="cyan"/>
        </w:rPr>
        <w:t>[…………………]</w:t>
      </w:r>
    </w:p>
    <w:p w14:paraId="5F280EBF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</w:p>
    <w:p w14:paraId="5F280EC0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i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Kinderen die meer lezen, zijn beter in taal. Uit onderzoek blijkt ook dat leerlingen die veel lezen hoger scoren op de Cito-toets. Alle reden dus, om het lezen op school en thuis te stimuleren. Door de monitor kunnen we dit nog gerichter doen.</w:t>
      </w:r>
      <w:r w:rsidRPr="006F72B4">
        <w:rPr>
          <w:rFonts w:eastAsia="Calibri" w:cs="Arial"/>
          <w:i/>
          <w:color w:val="00000A"/>
          <w:szCs w:val="20"/>
        </w:rPr>
        <w:t xml:space="preserve"> [optioneel:] Daarnaast besteden wij aandacht aan informatievaardigheden op school, want veel scholieren hebben problemen bij het zoeken, beoordelen en bewerken van (digitale) informatie. </w:t>
      </w:r>
    </w:p>
    <w:p w14:paraId="5F280EC1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</w:p>
    <w:p w14:paraId="5F280EC2" w14:textId="7DA4A495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 xml:space="preserve">Meer informatie over de monitor vindt u op </w:t>
      </w:r>
      <w:hyperlink r:id="rId6">
        <w:r w:rsidRPr="006F72B4">
          <w:rPr>
            <w:rFonts w:eastAsia="Calibri" w:cs="Arial"/>
            <w:color w:val="0563C1"/>
            <w:szCs w:val="20"/>
            <w:u w:val="single"/>
          </w:rPr>
          <w:t>debibliotheekopschool.nl</w:t>
        </w:r>
      </w:hyperlink>
      <w:r w:rsidRPr="006F72B4">
        <w:rPr>
          <w:rFonts w:eastAsia="Calibri" w:cs="Arial"/>
          <w:color w:val="00000A"/>
          <w:szCs w:val="20"/>
        </w:rPr>
        <w:t>. Wij hopen u voldoende geïnformeerd te hebben.</w:t>
      </w:r>
    </w:p>
    <w:p w14:paraId="5F280EC3" w14:textId="77777777" w:rsidR="005E2B3A" w:rsidRPr="006F72B4" w:rsidRDefault="005E2B3A" w:rsidP="005E2B3A">
      <w:pPr>
        <w:suppressAutoHyphens/>
        <w:spacing w:line="276" w:lineRule="auto"/>
        <w:rPr>
          <w:rFonts w:eastAsia="Calibri" w:cs="Arial"/>
          <w:color w:val="00000A"/>
          <w:szCs w:val="20"/>
        </w:rPr>
      </w:pPr>
    </w:p>
    <w:p w14:paraId="5F280EC4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  <w:r w:rsidRPr="006F72B4">
        <w:rPr>
          <w:rFonts w:eastAsia="Calibri" w:cs="Arial"/>
          <w:color w:val="00000A"/>
          <w:szCs w:val="20"/>
        </w:rPr>
        <w:t>Met vriendelijke groet,</w:t>
      </w:r>
    </w:p>
    <w:p w14:paraId="5F280EC5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</w:p>
    <w:p w14:paraId="5F280EC6" w14:textId="77777777" w:rsidR="005E2B3A" w:rsidRDefault="005E2B3A" w:rsidP="005E2B3A">
      <w:pPr>
        <w:suppressAutoHyphens/>
        <w:rPr>
          <w:rFonts w:eastAsia="Calibri" w:cs="Arial"/>
          <w:color w:val="00000A"/>
          <w:szCs w:val="20"/>
        </w:rPr>
      </w:pPr>
      <w:r w:rsidRPr="0096748A">
        <w:rPr>
          <w:rFonts w:eastAsia="Calibri" w:cs="Arial"/>
          <w:color w:val="00000A"/>
          <w:szCs w:val="20"/>
          <w:highlight w:val="cyan"/>
        </w:rPr>
        <w:t>[ondertekening door de school]</w:t>
      </w:r>
    </w:p>
    <w:p w14:paraId="5F280EC7" w14:textId="77777777" w:rsidR="005E2B3A" w:rsidRPr="006F72B4" w:rsidRDefault="005E2B3A" w:rsidP="005E2B3A">
      <w:pPr>
        <w:suppressAutoHyphens/>
        <w:rPr>
          <w:rFonts w:eastAsia="Calibri" w:cs="Arial"/>
          <w:color w:val="00000A"/>
          <w:szCs w:val="20"/>
        </w:rPr>
      </w:pPr>
    </w:p>
    <w:p w14:paraId="5F280EC8" w14:textId="389C3769" w:rsidR="00252CD6" w:rsidRPr="00C91472" w:rsidRDefault="005E2B3A" w:rsidP="005E2B3A">
      <w:r w:rsidRPr="006F72B4">
        <w:rPr>
          <w:rFonts w:eastAsia="Calibri" w:cs="Arial"/>
          <w:color w:val="00000A"/>
          <w:szCs w:val="18"/>
        </w:rPr>
        <w:t xml:space="preserve">* De monitor is mede mogelijk gemaakt door de samenwerking van </w:t>
      </w:r>
      <w:hyperlink r:id="rId7">
        <w:r w:rsidRPr="006F72B4">
          <w:rPr>
            <w:rFonts w:eastAsia="Calibri" w:cs="Arial"/>
            <w:color w:val="0563C1"/>
            <w:szCs w:val="18"/>
            <w:u w:val="single"/>
          </w:rPr>
          <w:t>Stichting Lezen</w:t>
        </w:r>
      </w:hyperlink>
      <w:r w:rsidRPr="006F72B4">
        <w:rPr>
          <w:rFonts w:eastAsia="Calibri" w:cs="Arial"/>
          <w:color w:val="00000A"/>
          <w:szCs w:val="18"/>
        </w:rPr>
        <w:t xml:space="preserve"> en </w:t>
      </w:r>
      <w:hyperlink r:id="rId8" w:history="1">
        <w:r w:rsidRPr="006F72B4">
          <w:rPr>
            <w:rStyle w:val="Hyperlink"/>
            <w:rFonts w:eastAsia="Calibri" w:cs="Arial"/>
            <w:color w:val="0070C0"/>
            <w:szCs w:val="18"/>
          </w:rPr>
          <w:t>Koninklijke Bibliotheek</w:t>
        </w:r>
      </w:hyperlink>
      <w:r w:rsidRPr="006F72B4">
        <w:rPr>
          <w:rFonts w:eastAsia="Calibri" w:cs="Arial"/>
          <w:color w:val="0070C0"/>
          <w:szCs w:val="18"/>
        </w:rPr>
        <w:t xml:space="preserve"> </w:t>
      </w:r>
      <w:r w:rsidRPr="006F72B4">
        <w:rPr>
          <w:rFonts w:eastAsia="Calibri" w:cs="Arial"/>
          <w:color w:val="00000A"/>
          <w:szCs w:val="18"/>
        </w:rPr>
        <w:t xml:space="preserve">binnen het </w:t>
      </w:r>
      <w:r w:rsidRPr="00D370D2">
        <w:rPr>
          <w:rFonts w:eastAsia="Calibri" w:cs="Arial"/>
          <w:szCs w:val="18"/>
        </w:rPr>
        <w:t xml:space="preserve">leesbevorderingsprogramma </w:t>
      </w:r>
      <w:hyperlink r:id="rId9">
        <w:r w:rsidR="00C91472" w:rsidRPr="00D370D2">
          <w:rPr>
            <w:rFonts w:eastAsia="Calibri" w:cs="Arial"/>
            <w:szCs w:val="18"/>
          </w:rPr>
          <w:t>de</w:t>
        </w:r>
      </w:hyperlink>
      <w:r w:rsidR="00C91472" w:rsidRPr="00D370D2">
        <w:rPr>
          <w:rFonts w:eastAsia="Calibri" w:cs="Arial"/>
          <w:szCs w:val="18"/>
        </w:rPr>
        <w:t xml:space="preserve"> Bibliotheek </w:t>
      </w:r>
      <w:r w:rsidR="00C91472" w:rsidRPr="00D370D2">
        <w:rPr>
          <w:rFonts w:eastAsia="Calibri" w:cs="Arial"/>
          <w:i/>
          <w:szCs w:val="18"/>
        </w:rPr>
        <w:t>op school</w:t>
      </w:r>
      <w:r w:rsidR="00C91472" w:rsidRPr="00D370D2">
        <w:rPr>
          <w:rFonts w:eastAsia="Calibri" w:cs="Arial"/>
          <w:szCs w:val="18"/>
        </w:rPr>
        <w:t>.</w:t>
      </w:r>
    </w:p>
    <w:sectPr w:rsidR="00252CD6" w:rsidRPr="00C91472" w:rsidSect="00B07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9BA1" w16cex:dateUtc="2021-11-30T10:54:00Z"/>
  <w16cex:commentExtensible w16cex:durableId="25509BC2" w16cex:dateUtc="2021-11-30T11:46:00Z"/>
  <w16cex:commentExtensible w16cex:durableId="25509BA2" w16cex:dateUtc="2021-11-30T10:56:00Z"/>
  <w16cex:commentExtensible w16cex:durableId="25509C75" w16cex:dateUtc="2021-11-30T11:49:00Z"/>
  <w16cex:commentExtensible w16cex:durableId="25509BA3" w16cex:dateUtc="2021-11-30T10:56:00Z"/>
  <w16cex:commentExtensible w16cex:durableId="25509CAD" w16cex:dateUtc="2021-11-30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A2992" w16cid:durableId="25509BA1"/>
  <w16cid:commentId w16cid:paraId="2BD0F6D9" w16cid:durableId="25509BC2"/>
  <w16cid:commentId w16cid:paraId="39512E14" w16cid:durableId="25509BA2"/>
  <w16cid:commentId w16cid:paraId="6C5D2BE1" w16cid:durableId="25509C75"/>
  <w16cid:commentId w16cid:paraId="25CBF078" w16cid:durableId="25509BA3"/>
  <w16cid:commentId w16cid:paraId="5C06799B" w16cid:durableId="25509C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DAF"/>
    <w:multiLevelType w:val="singleLevel"/>
    <w:tmpl w:val="FD72A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1C7E52"/>
    <w:multiLevelType w:val="multilevel"/>
    <w:tmpl w:val="DF705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2" w15:restartNumberingAfterBreak="0">
    <w:nsid w:val="5BB7585C"/>
    <w:multiLevelType w:val="multilevel"/>
    <w:tmpl w:val="D310BB12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2411"/>
        </w:tabs>
        <w:ind w:left="2411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66935DA5"/>
    <w:multiLevelType w:val="multilevel"/>
    <w:tmpl w:val="8CD41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3A"/>
    <w:rsid w:val="000828FD"/>
    <w:rsid w:val="001312C1"/>
    <w:rsid w:val="00252CD6"/>
    <w:rsid w:val="003E2615"/>
    <w:rsid w:val="005E2B3A"/>
    <w:rsid w:val="005E30D8"/>
    <w:rsid w:val="00730594"/>
    <w:rsid w:val="007904FF"/>
    <w:rsid w:val="007A65ED"/>
    <w:rsid w:val="00892FF4"/>
    <w:rsid w:val="009A2380"/>
    <w:rsid w:val="00B070EB"/>
    <w:rsid w:val="00B701EB"/>
    <w:rsid w:val="00C55001"/>
    <w:rsid w:val="00C71F15"/>
    <w:rsid w:val="00C91472"/>
    <w:rsid w:val="00D370D2"/>
    <w:rsid w:val="00D551FE"/>
    <w:rsid w:val="00DC6AED"/>
    <w:rsid w:val="00E87BD6"/>
    <w:rsid w:val="00EA3212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80E99"/>
  <w15:docId w15:val="{B3E89A27-8B41-43AF-87DA-BEF7BCE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B3A"/>
    <w:pPr>
      <w:tabs>
        <w:tab w:val="left" w:pos="709"/>
        <w:tab w:val="left" w:pos="992"/>
        <w:tab w:val="left" w:pos="1701"/>
        <w:tab w:val="right" w:pos="9072"/>
      </w:tabs>
      <w:spacing w:line="280" w:lineRule="atLeast"/>
    </w:pPr>
    <w:rPr>
      <w:rFonts w:ascii="Verdana" w:eastAsia="Times New Roman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E2B3A"/>
    <w:pPr>
      <w:keepNext/>
      <w:pageBreakBefore/>
      <w:numPr>
        <w:numId w:val="2"/>
      </w:numPr>
      <w:pBdr>
        <w:left w:val="single" w:sz="48" w:space="4" w:color="00A297"/>
        <w:bottom w:val="single" w:sz="8" w:space="1" w:color="595959" w:themeColor="text1" w:themeTint="A6"/>
      </w:pBdr>
      <w:tabs>
        <w:tab w:val="left" w:pos="425"/>
      </w:tabs>
      <w:spacing w:after="280"/>
      <w:outlineLvl w:val="0"/>
    </w:pPr>
    <w:rPr>
      <w:rFonts w:cs="Arial"/>
      <w:b/>
      <w:bCs/>
      <w:color w:val="FF6600"/>
      <w:kern w:val="32"/>
      <w:sz w:val="32"/>
      <w:szCs w:val="32"/>
      <w14:textOutline w14:w="9525" w14:cap="rnd" w14:cmpd="sng" w14:algn="ctr">
        <w14:noFill/>
        <w14:prstDash w14:val="solid"/>
        <w14:round/>
      </w14:textOutline>
    </w:rPr>
  </w:style>
  <w:style w:type="paragraph" w:styleId="Kop2">
    <w:name w:val="heading 2"/>
    <w:basedOn w:val="Standaard"/>
    <w:next w:val="Standaard"/>
    <w:link w:val="Kop2Char"/>
    <w:qFormat/>
    <w:rsid w:val="005E2B3A"/>
    <w:pPr>
      <w:keepNext/>
      <w:numPr>
        <w:ilvl w:val="1"/>
        <w:numId w:val="2"/>
      </w:numPr>
      <w:tabs>
        <w:tab w:val="left" w:pos="425"/>
        <w:tab w:val="num" w:pos="709"/>
      </w:tabs>
      <w:spacing w:before="280" w:after="60"/>
      <w:ind w:left="709"/>
      <w:outlineLvl w:val="1"/>
    </w:pPr>
    <w:rPr>
      <w:rFonts w:cs="Arial"/>
      <w:b/>
      <w:bCs/>
      <w:iCs/>
      <w:color w:val="FF6600"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5E2B3A"/>
    <w:pPr>
      <w:keepNext/>
      <w:numPr>
        <w:ilvl w:val="2"/>
        <w:numId w:val="2"/>
      </w:numPr>
      <w:spacing w:before="280" w:after="60"/>
      <w:outlineLvl w:val="2"/>
    </w:pPr>
    <w:rPr>
      <w:rFonts w:cs="Arial"/>
      <w:b/>
      <w:bCs/>
      <w:color w:val="FF660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B070EB"/>
    <w:pPr>
      <w:tabs>
        <w:tab w:val="right" w:pos="5670"/>
      </w:tabs>
    </w:pPr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rsid w:val="005E2B3A"/>
    <w:rPr>
      <w:rFonts w:ascii="Verdana" w:eastAsia="Times New Roman" w:hAnsi="Verdana" w:cs="Arial"/>
      <w:b/>
      <w:bCs/>
      <w:color w:val="FF6600"/>
      <w:kern w:val="32"/>
      <w:sz w:val="32"/>
      <w:szCs w:val="32"/>
      <w14:textOutline w14:w="9525" w14:cap="rnd" w14:cmpd="sng" w14:algn="ctr">
        <w14:noFill/>
        <w14:prstDash w14:val="solid"/>
        <w14:round/>
      </w14:textOutline>
    </w:rPr>
  </w:style>
  <w:style w:type="character" w:customStyle="1" w:styleId="Kop2Char">
    <w:name w:val="Kop 2 Char"/>
    <w:basedOn w:val="Standaardalinea-lettertype"/>
    <w:link w:val="Kop2"/>
    <w:rsid w:val="005E2B3A"/>
    <w:rPr>
      <w:rFonts w:ascii="Verdana" w:eastAsia="Times New Roman" w:hAnsi="Verdana" w:cs="Arial"/>
      <w:b/>
      <w:bCs/>
      <w:iCs/>
      <w:color w:val="FF6600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5E2B3A"/>
    <w:rPr>
      <w:rFonts w:ascii="Verdana" w:eastAsia="Times New Roman" w:hAnsi="Verdana" w:cs="Arial"/>
      <w:b/>
      <w:bCs/>
      <w:color w:val="FF6600"/>
      <w:sz w:val="18"/>
      <w:szCs w:val="26"/>
    </w:rPr>
  </w:style>
  <w:style w:type="character" w:styleId="Hyperlink">
    <w:name w:val="Hyperlink"/>
    <w:basedOn w:val="Standaardalinea-lettertype"/>
    <w:uiPriority w:val="99"/>
    <w:rsid w:val="005E2B3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E2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2B3A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C9147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914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91472"/>
    <w:rPr>
      <w:rFonts w:ascii="Verdana" w:eastAsia="Times New Roman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914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91472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.nl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lezen.nl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ibliotheekopschool.n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itor@debibliotheekopschool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nstvanlez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A2FABF37</Template>
  <TotalTime>0</TotalTime>
  <Pages>2</Pages>
  <Words>354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Probiblio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Bibliotheek</dc:creator>
  <cp:lastModifiedBy>Bart Droogers</cp:lastModifiedBy>
  <cp:revision>2</cp:revision>
  <dcterms:created xsi:type="dcterms:W3CDTF">2021-11-30T12:57:00Z</dcterms:created>
  <dcterms:modified xsi:type="dcterms:W3CDTF">2021-11-30T12:57:00Z</dcterms:modified>
</cp:coreProperties>
</file>